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C" w:rsidRPr="0015197D" w:rsidRDefault="006C4A6C" w:rsidP="006C4A6C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  <w:r w:rsidRPr="0015197D">
        <w:rPr>
          <w:b/>
          <w:sz w:val="24"/>
          <w:szCs w:val="24"/>
        </w:rPr>
        <w:t xml:space="preserve">Приложение 9 </w:t>
      </w:r>
    </w:p>
    <w:p w:rsidR="006C4A6C" w:rsidRPr="0015197D" w:rsidRDefault="006C4A6C" w:rsidP="006C4A6C">
      <w:pPr>
        <w:spacing w:after="0" w:line="240" w:lineRule="auto"/>
        <w:ind w:right="-1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15197D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952" w:rsidRPr="0015197D" w:rsidRDefault="00B34952" w:rsidP="00CA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7D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5197D">
        <w:rPr>
          <w:rFonts w:ascii="Times New Roman" w:hAnsi="Times New Roman" w:cs="Times New Roman"/>
          <w:sz w:val="24"/>
          <w:szCs w:val="24"/>
        </w:rPr>
        <w:t xml:space="preserve"> </w:t>
      </w:r>
      <w:r w:rsidRPr="0015197D">
        <w:rPr>
          <w:rFonts w:ascii="Times New Roman" w:eastAsia="Calibri" w:hAnsi="Times New Roman" w:cs="Times New Roman"/>
          <w:sz w:val="24"/>
          <w:szCs w:val="24"/>
        </w:rPr>
        <w:t>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 w:rsidRPr="0015197D">
        <w:rPr>
          <w:rFonts w:ascii="Times New Roman" w:hAnsi="Times New Roman" w:cs="Times New Roman"/>
          <w:sz w:val="24"/>
          <w:szCs w:val="24"/>
        </w:rPr>
        <w:t xml:space="preserve"> (для случаев оказания скорой медицинской пом</w:t>
      </w:r>
      <w:r w:rsidR="000D2734" w:rsidRPr="0015197D">
        <w:rPr>
          <w:rFonts w:ascii="Times New Roman" w:hAnsi="Times New Roman" w:cs="Times New Roman"/>
          <w:sz w:val="24"/>
          <w:szCs w:val="24"/>
        </w:rPr>
        <w:t>ощи вне медицинской организации</w:t>
      </w:r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3701"/>
        <w:gridCol w:w="1778"/>
        <w:gridCol w:w="2528"/>
        <w:gridCol w:w="1588"/>
      </w:tblGrid>
      <w:tr w:rsidR="00B34952" w:rsidRPr="0015197D" w:rsidTr="00CA5E6F">
        <w:trPr>
          <w:trHeight w:val="240"/>
        </w:trPr>
        <w:tc>
          <w:tcPr>
            <w:tcW w:w="408" w:type="pct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71" w:type="pct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2061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760" w:type="pct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34952" w:rsidRPr="0015197D" w:rsidTr="00CA5E6F">
        <w:trPr>
          <w:trHeight w:val="480"/>
        </w:trPr>
        <w:tc>
          <w:tcPr>
            <w:tcW w:w="408" w:type="pct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pct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pct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умма, не подлежащая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оплате, уменьшение  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оплаты, возмещения</w:t>
            </w:r>
          </w:p>
        </w:tc>
        <w:tc>
          <w:tcPr>
            <w:tcW w:w="1210" w:type="pct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азмер штрафа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500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B34952" w:rsidRPr="0015197D" w:rsidTr="00CA5E6F">
        <w:trPr>
          <w:trHeight w:val="36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сроков ожидания скорой медицинской помощи:                           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394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 50 до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0" w:type="pct"/>
            <w:vMerge w:val="restart"/>
            <w:tcBorders>
              <w:top w:val="nil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применяется до утверждения норматива сроков ожидания оказания скорой медицинской помощи</w:t>
            </w:r>
          </w:p>
        </w:tc>
      </w:tr>
      <w:tr w:rsidR="00B34952" w:rsidRPr="0015197D" w:rsidTr="00CA5E6F">
        <w:trPr>
          <w:trHeight w:val="549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803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34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1.1.2.1.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            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обращению застрахованных лиц или их представителей), в том числе:    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CA5E6F">
        <w:trPr>
          <w:trHeight w:val="138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CA5E6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приведший к летальному исходу (за исключением случаев отказа застрахованного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лица, оформленного в установленном порядке)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Применяется по решению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комиссии, созданной при ТФОМС.</w:t>
            </w: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1.3.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48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приведший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177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за оказанную скорую медицинскую помощь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предусмотренную территориальной программой обязательного медицинского страхования;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760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CA5E6F">
        <w:trPr>
          <w:trHeight w:val="195"/>
        </w:trPr>
        <w:tc>
          <w:tcPr>
            <w:tcW w:w="500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B34952" w:rsidRPr="0015197D" w:rsidTr="00CA5E6F">
        <w:trPr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20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об условия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108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2.1.2.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о показателях доступности и качества скорой медицинской помощи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5000" w:type="pct"/>
            <w:gridSpan w:val="5"/>
          </w:tcPr>
          <w:p w:rsidR="00B34952" w:rsidRPr="0015197D" w:rsidRDefault="00B34952" w:rsidP="000D273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</w:t>
            </w: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 в установленном порядке: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25% размера норматива финансового обеспечения территориальной программы обязательного медицинского страхования в расчете на одно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Применяется после принятия уполномоченным федеральным органом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нормативно-правового акта. Применяются по обращению пациента.</w:t>
            </w: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должностных, служебных и иных обязанностей, установленное по обращению застрахованного лица путем проведения административного расследования администрацией медицинской организации или мер, принятых компетентными органами;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органами;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Невыполнение, несвоевременное или ненадлежащее выполнение</w:t>
            </w: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необходимых пациенту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диагностических и (или) лечебных мероприятий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50% подушевого норматива финансирования медицинской помощи в расчете на одно застрахованное лицо в год в случае ухудшения состояния здоровья застрахованного лица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25% подушевого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3.3.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15% подушевого норматива финансирования медицинской помощи в расчете на одно застрахованное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50% подушевого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25% подушевого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3.4. 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50% подушевого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25% подушевого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3.4.3.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</w:tcPr>
          <w:p w:rsidR="00B34952" w:rsidRPr="0015197D" w:rsidRDefault="00B34952" w:rsidP="003F548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</w:t>
            </w:r>
            <w:r w:rsidR="003F5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НСО</w:t>
            </w:r>
          </w:p>
        </w:tc>
      </w:tr>
      <w:tr w:rsidR="00B34952" w:rsidRPr="0015197D" w:rsidTr="00CA5E6F">
        <w:trPr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771" w:type="pct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Повторное обоснованное обращение застрахованного лица за оказанием скорой медицинской помощью по поводу того же заболевания в течение 24 часов.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подушевого норматива финансирования медицинской помощи в расчете на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 застрахованное лицо в год</w:t>
            </w:r>
          </w:p>
        </w:tc>
        <w:tc>
          <w:tcPr>
            <w:tcW w:w="1210" w:type="pct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            </w:t>
            </w:r>
          </w:p>
        </w:tc>
        <w:tc>
          <w:tcPr>
            <w:tcW w:w="760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Применяется к первому случаю оказания медицинской помощи при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отсутствии госпитализации при наличии медицинских показаний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Действие или бездействие при оказании скорой медицинской помощи,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</w:t>
            </w:r>
            <w:r w:rsidR="003F5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НСО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стоимости лечения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диагноза основного заболевания (травмы) скорой медицинской помощи и клинического диагноза, установленного в приемном отделении медицинской организации, оказывающей скорую медицинскую помощь на госпитальном этапе.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 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Непредоставление медицинской документации, подтверждающей факт оказания застрахованному лицу скорой медицинской помощи, без объективных причин.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Объективной причиной отсутствия медицинской документации является запрос уполномоченного органа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Дефекты оформления медицинской документации, препятствующие проведению медико-экономической экспертизы и/или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признаков фальсификации медицинской документации (дописки, исправления, «вклейки», полное переоформление, с умышленным искажением сведений о проведенных диагностических и/или лечебных мероприятиях, клинической картине заболевания)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Дописки - вписывание текста в свободные места другим почерком (за исключением заполнения паспортной части).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и т.д.)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Вклейки – наличие в медицинской документации 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листов отличающихся по фактуре, цвету, размеру.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переоформление–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данных медицинской документации данным счета и реестра счетов на оплату скорой медицинской помощи, в том числе: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4.4.1.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 счет и реестр счетов случаев, не подтвержденных медицинской документацией 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сроков лечения согласно медицинской документации, срокам, указанным в реестре счета 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диагноза, согласно первичной медицинской документации застрахованного лица диагнозу, указанному в реестре счета. 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25%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5. Нарушения в оформлении и предъявлении на оплату счетов и реестров счетов                             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некорректное заполнение полей реестра счетов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5.1.5.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5.1.6.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CA7" w:rsidRPr="00102C01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A7" w:rsidRPr="00102C01" w:rsidRDefault="000F7CA7" w:rsidP="00F317D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5.1.7. 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</w:rPr>
              <w:t>Несоответствие кода услуги диагнозу, полу, возрасту, профилю отделения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0F7CA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2%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в том числе при смене кода МЭС (в этом случае применяются санкции только в виде штрафа).</w:t>
            </w: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 реестры счетов случаев оказания скорой медицинской помощи, предоставленной категориям граждан, не подлежащим страхованию по обязательному медицинскому страхованию на территории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100% подушевого норматива финансирования медицинской помощи в расчете на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медицинским работником,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CA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2F21" w:rsidRPr="0015197D" w:rsidRDefault="00CA5E6F">
      <w:pPr>
        <w:rPr>
          <w:rFonts w:ascii="Times New Roman" w:hAnsi="Times New Roman" w:cs="Times New Roman"/>
        </w:rPr>
      </w:pPr>
    </w:p>
    <w:sectPr w:rsidR="00F52F21" w:rsidRPr="0015197D" w:rsidSect="00CA5E6F">
      <w:footerReference w:type="default" r:id="rId7"/>
      <w:pgSz w:w="11906" w:h="16838"/>
      <w:pgMar w:top="567" w:right="567" w:bottom="425" w:left="96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6C" w:rsidRDefault="00A4486C" w:rsidP="000D2734">
      <w:pPr>
        <w:spacing w:after="0" w:line="240" w:lineRule="auto"/>
      </w:pPr>
      <w:r>
        <w:separator/>
      </w:r>
    </w:p>
  </w:endnote>
  <w:end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D2734" w:rsidRDefault="00291316">
        <w:pPr>
          <w:pStyle w:val="a5"/>
          <w:jc w:val="center"/>
        </w:pPr>
        <w:r w:rsidRPr="000D27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D2734" w:rsidRPr="000D273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A5E6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6C" w:rsidRDefault="00A4486C" w:rsidP="000D2734">
      <w:pPr>
        <w:spacing w:after="0" w:line="240" w:lineRule="auto"/>
      </w:pPr>
      <w:r>
        <w:separator/>
      </w:r>
    </w:p>
  </w:footnote>
  <w:foot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2"/>
    <w:rsid w:val="000D2734"/>
    <w:rsid w:val="000F736A"/>
    <w:rsid w:val="000F7CA7"/>
    <w:rsid w:val="00145DF0"/>
    <w:rsid w:val="0015197D"/>
    <w:rsid w:val="001B72C3"/>
    <w:rsid w:val="00256830"/>
    <w:rsid w:val="00291316"/>
    <w:rsid w:val="00351B8F"/>
    <w:rsid w:val="0035287E"/>
    <w:rsid w:val="00361574"/>
    <w:rsid w:val="00385569"/>
    <w:rsid w:val="003F5485"/>
    <w:rsid w:val="006C4A6C"/>
    <w:rsid w:val="006D5411"/>
    <w:rsid w:val="009A6DB0"/>
    <w:rsid w:val="00A4486C"/>
    <w:rsid w:val="00A4683D"/>
    <w:rsid w:val="00B0233B"/>
    <w:rsid w:val="00B34952"/>
    <w:rsid w:val="00BF0F01"/>
    <w:rsid w:val="00BF3276"/>
    <w:rsid w:val="00CA5E6F"/>
    <w:rsid w:val="00D21464"/>
    <w:rsid w:val="00DF6D70"/>
    <w:rsid w:val="00E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Balloon Text"/>
    <w:basedOn w:val="a"/>
    <w:link w:val="a8"/>
    <w:uiPriority w:val="99"/>
    <w:semiHidden/>
    <w:unhideWhenUsed/>
    <w:rsid w:val="003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Balloon Text"/>
    <w:basedOn w:val="a"/>
    <w:link w:val="a8"/>
    <w:uiPriority w:val="99"/>
    <w:semiHidden/>
    <w:unhideWhenUsed/>
    <w:rsid w:val="003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user</cp:lastModifiedBy>
  <cp:revision>3</cp:revision>
  <cp:lastPrinted>2016-02-17T04:22:00Z</cp:lastPrinted>
  <dcterms:created xsi:type="dcterms:W3CDTF">2016-02-08T10:04:00Z</dcterms:created>
  <dcterms:modified xsi:type="dcterms:W3CDTF">2016-02-17T04:27:00Z</dcterms:modified>
</cp:coreProperties>
</file>