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F6" w:rsidRPr="0007090D" w:rsidRDefault="001A722E" w:rsidP="001A72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Итоги рассмотрения обращений </w:t>
      </w:r>
      <w:r w:rsidR="00507B8B" w:rsidRPr="0007090D">
        <w:rPr>
          <w:rFonts w:ascii="Times New Roman" w:hAnsi="Times New Roman" w:cs="Times New Roman"/>
          <w:b/>
          <w:sz w:val="32"/>
          <w:szCs w:val="32"/>
          <w:u w:val="single"/>
        </w:rPr>
        <w:t>ТФОМС НСО</w:t>
      </w:r>
    </w:p>
    <w:p w:rsidR="00443CF5" w:rsidRPr="0007090D" w:rsidRDefault="005D7252" w:rsidP="001A72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067F39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</w:t>
      </w: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6613EE" w:rsidRPr="005D7252" w:rsidRDefault="006613EE" w:rsidP="001A72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722E" w:rsidRDefault="001A722E" w:rsidP="001A7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6A2" w:rsidRDefault="001A722E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67F39">
        <w:rPr>
          <w:rFonts w:ascii="Times New Roman" w:hAnsi="Times New Roman" w:cs="Times New Roman"/>
          <w:sz w:val="28"/>
          <w:szCs w:val="28"/>
        </w:rPr>
        <w:t>2</w:t>
      </w:r>
      <w:r w:rsidR="003D17F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17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ТФОМС НСО поступило </w:t>
      </w:r>
      <w:r w:rsidR="003D17F6">
        <w:rPr>
          <w:rFonts w:ascii="Times New Roman" w:hAnsi="Times New Roman" w:cs="Times New Roman"/>
          <w:sz w:val="28"/>
          <w:szCs w:val="28"/>
        </w:rPr>
        <w:t>6</w:t>
      </w:r>
      <w:r w:rsidR="00067F3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обращений, из которых </w:t>
      </w:r>
      <w:r w:rsidR="003D17F6">
        <w:rPr>
          <w:rFonts w:ascii="Times New Roman" w:hAnsi="Times New Roman" w:cs="Times New Roman"/>
          <w:sz w:val="28"/>
          <w:szCs w:val="28"/>
        </w:rPr>
        <w:t>1</w:t>
      </w:r>
      <w:r w:rsidR="00067F39">
        <w:rPr>
          <w:rFonts w:ascii="Times New Roman" w:hAnsi="Times New Roman" w:cs="Times New Roman"/>
          <w:sz w:val="28"/>
          <w:szCs w:val="28"/>
        </w:rPr>
        <w:t>3</w:t>
      </w:r>
      <w:r w:rsidR="003D17F6">
        <w:rPr>
          <w:rFonts w:ascii="Times New Roman" w:hAnsi="Times New Roman" w:cs="Times New Roman"/>
          <w:sz w:val="28"/>
          <w:szCs w:val="28"/>
        </w:rPr>
        <w:t>,</w:t>
      </w:r>
      <w:r w:rsidR="00067F39">
        <w:rPr>
          <w:rFonts w:ascii="Times New Roman" w:hAnsi="Times New Roman" w:cs="Times New Roman"/>
          <w:sz w:val="28"/>
          <w:szCs w:val="28"/>
        </w:rPr>
        <w:t>4</w:t>
      </w:r>
      <w:r w:rsidR="003D17F6">
        <w:rPr>
          <w:rFonts w:ascii="Times New Roman" w:hAnsi="Times New Roman" w:cs="Times New Roman"/>
          <w:sz w:val="28"/>
          <w:szCs w:val="28"/>
        </w:rPr>
        <w:t xml:space="preserve"> </w:t>
      </w:r>
      <w:r w:rsidR="006856A2">
        <w:rPr>
          <w:rFonts w:ascii="Times New Roman" w:hAnsi="Times New Roman" w:cs="Times New Roman"/>
          <w:sz w:val="28"/>
          <w:szCs w:val="28"/>
        </w:rPr>
        <w:t xml:space="preserve">% </w:t>
      </w:r>
      <w:r w:rsidR="005D7252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в устной форме. </w:t>
      </w:r>
    </w:p>
    <w:p w:rsidR="003D17F6" w:rsidRDefault="006856A2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обращений, поступивших в ТФОМС НСО</w:t>
      </w:r>
      <w:r w:rsidR="005D7252" w:rsidRPr="005D7252">
        <w:rPr>
          <w:rFonts w:ascii="Times New Roman" w:hAnsi="Times New Roman" w:cs="Times New Roman"/>
          <w:sz w:val="28"/>
          <w:szCs w:val="28"/>
        </w:rPr>
        <w:t xml:space="preserve"> </w:t>
      </w:r>
      <w:r w:rsidR="005D7252">
        <w:rPr>
          <w:rFonts w:ascii="Times New Roman" w:hAnsi="Times New Roman" w:cs="Times New Roman"/>
          <w:sz w:val="28"/>
          <w:szCs w:val="28"/>
        </w:rPr>
        <w:t>в</w:t>
      </w:r>
      <w:r w:rsidR="00067F39">
        <w:rPr>
          <w:rFonts w:ascii="Times New Roman" w:hAnsi="Times New Roman" w:cs="Times New Roman"/>
          <w:sz w:val="28"/>
          <w:szCs w:val="28"/>
        </w:rPr>
        <w:t>о</w:t>
      </w:r>
      <w:r w:rsidR="003D17F6">
        <w:rPr>
          <w:rFonts w:ascii="Times New Roman" w:hAnsi="Times New Roman" w:cs="Times New Roman"/>
          <w:sz w:val="28"/>
          <w:szCs w:val="28"/>
        </w:rPr>
        <w:t xml:space="preserve"> </w:t>
      </w:r>
      <w:r w:rsidR="00067F39">
        <w:rPr>
          <w:rFonts w:ascii="Times New Roman" w:hAnsi="Times New Roman" w:cs="Times New Roman"/>
          <w:sz w:val="28"/>
          <w:szCs w:val="28"/>
        </w:rPr>
        <w:t>2</w:t>
      </w:r>
      <w:r w:rsidR="003D17F6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5D7252">
        <w:rPr>
          <w:rFonts w:ascii="Times New Roman" w:hAnsi="Times New Roman" w:cs="Times New Roman"/>
          <w:sz w:val="28"/>
          <w:szCs w:val="28"/>
        </w:rPr>
        <w:t xml:space="preserve"> 201</w:t>
      </w:r>
      <w:r w:rsidR="003D17F6">
        <w:rPr>
          <w:rFonts w:ascii="Times New Roman" w:hAnsi="Times New Roman" w:cs="Times New Roman"/>
          <w:sz w:val="28"/>
          <w:szCs w:val="28"/>
        </w:rPr>
        <w:t>7</w:t>
      </w:r>
      <w:r w:rsidR="005D7252">
        <w:rPr>
          <w:rFonts w:ascii="Times New Roman" w:hAnsi="Times New Roman" w:cs="Times New Roman"/>
          <w:sz w:val="28"/>
          <w:szCs w:val="28"/>
        </w:rPr>
        <w:t xml:space="preserve"> год</w:t>
      </w:r>
      <w:r w:rsidR="003D17F6">
        <w:rPr>
          <w:rFonts w:ascii="Times New Roman" w:hAnsi="Times New Roman" w:cs="Times New Roman"/>
          <w:sz w:val="28"/>
          <w:szCs w:val="28"/>
        </w:rPr>
        <w:t>а:</w:t>
      </w:r>
    </w:p>
    <w:p w:rsidR="003D17F6" w:rsidRDefault="003D17F6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7F39">
        <w:rPr>
          <w:rFonts w:ascii="Times New Roman" w:hAnsi="Times New Roman" w:cs="Times New Roman"/>
          <w:sz w:val="28"/>
          <w:szCs w:val="28"/>
        </w:rPr>
        <w:t>32</w:t>
      </w:r>
      <w:r w:rsidR="005D725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7F39">
        <w:rPr>
          <w:rFonts w:ascii="Times New Roman" w:hAnsi="Times New Roman" w:cs="Times New Roman"/>
          <w:sz w:val="28"/>
          <w:szCs w:val="28"/>
        </w:rPr>
        <w:t>а</w:t>
      </w:r>
      <w:r w:rsidR="005D7252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067F39">
        <w:rPr>
          <w:rFonts w:ascii="Times New Roman" w:hAnsi="Times New Roman" w:cs="Times New Roman"/>
          <w:sz w:val="28"/>
          <w:szCs w:val="28"/>
        </w:rPr>
        <w:t>и</w:t>
      </w:r>
      <w:r w:rsidR="005D7252">
        <w:rPr>
          <w:rFonts w:ascii="Times New Roman" w:hAnsi="Times New Roman" w:cs="Times New Roman"/>
          <w:sz w:val="28"/>
          <w:szCs w:val="28"/>
        </w:rPr>
        <w:t xml:space="preserve">сь </w:t>
      </w:r>
      <w:r w:rsidR="006856A2">
        <w:rPr>
          <w:rFonts w:ascii="Times New Roman" w:hAnsi="Times New Roman" w:cs="Times New Roman"/>
          <w:sz w:val="28"/>
          <w:szCs w:val="28"/>
        </w:rPr>
        <w:t xml:space="preserve">за разъяснениями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856A2">
        <w:rPr>
          <w:rFonts w:ascii="Times New Roman" w:hAnsi="Times New Roman" w:cs="Times New Roman"/>
          <w:sz w:val="28"/>
          <w:szCs w:val="28"/>
        </w:rPr>
        <w:t>онсультациями, что состав</w:t>
      </w:r>
      <w:r>
        <w:rPr>
          <w:rFonts w:ascii="Times New Roman" w:hAnsi="Times New Roman" w:cs="Times New Roman"/>
          <w:sz w:val="28"/>
          <w:szCs w:val="28"/>
        </w:rPr>
        <w:t>ило</w:t>
      </w:r>
      <w:r w:rsidR="00685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7F39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 в ТФОМС НСО;</w:t>
      </w:r>
    </w:p>
    <w:p w:rsidR="00344DCA" w:rsidRDefault="003D17F6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F3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 обратил</w:t>
      </w:r>
      <w:r w:rsidR="00067F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с ж</w:t>
      </w:r>
      <w:r w:rsidR="006856A2">
        <w:rPr>
          <w:rFonts w:ascii="Times New Roman" w:hAnsi="Times New Roman" w:cs="Times New Roman"/>
          <w:sz w:val="28"/>
          <w:szCs w:val="28"/>
        </w:rPr>
        <w:t>алоб</w:t>
      </w:r>
      <w:r>
        <w:rPr>
          <w:rFonts w:ascii="Times New Roman" w:hAnsi="Times New Roman" w:cs="Times New Roman"/>
          <w:sz w:val="28"/>
          <w:szCs w:val="28"/>
        </w:rPr>
        <w:t>ой и</w:t>
      </w:r>
      <w:r w:rsidR="006856A2">
        <w:rPr>
          <w:rFonts w:ascii="Times New Roman" w:hAnsi="Times New Roman" w:cs="Times New Roman"/>
          <w:sz w:val="28"/>
          <w:szCs w:val="28"/>
        </w:rPr>
        <w:t xml:space="preserve"> с просьбой о восстановлении или защиты нарушенных прав, свобод или законных интересов</w:t>
      </w:r>
      <w:r w:rsidR="006856A2" w:rsidRPr="006856A2">
        <w:rPr>
          <w:rFonts w:ascii="Times New Roman" w:hAnsi="Times New Roman" w:cs="Times New Roman"/>
          <w:sz w:val="28"/>
          <w:szCs w:val="28"/>
        </w:rPr>
        <w:t xml:space="preserve"> </w:t>
      </w:r>
      <w:r w:rsidR="006856A2">
        <w:rPr>
          <w:rFonts w:ascii="Times New Roman" w:hAnsi="Times New Roman" w:cs="Times New Roman"/>
          <w:sz w:val="28"/>
          <w:szCs w:val="28"/>
        </w:rPr>
        <w:t xml:space="preserve">граждан, что составило </w:t>
      </w:r>
      <w:r w:rsidR="00067F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7F39">
        <w:rPr>
          <w:rFonts w:ascii="Times New Roman" w:hAnsi="Times New Roman" w:cs="Times New Roman"/>
          <w:sz w:val="28"/>
          <w:szCs w:val="28"/>
        </w:rPr>
        <w:t>2</w:t>
      </w:r>
      <w:r w:rsidR="006856A2">
        <w:rPr>
          <w:rFonts w:ascii="Times New Roman" w:hAnsi="Times New Roman" w:cs="Times New Roman"/>
          <w:sz w:val="28"/>
          <w:szCs w:val="28"/>
        </w:rPr>
        <w:t>%</w:t>
      </w:r>
      <w:r w:rsidR="006856A2" w:rsidRPr="00CD10F3">
        <w:rPr>
          <w:rFonts w:ascii="Times New Roman" w:hAnsi="Times New Roman" w:cs="Times New Roman"/>
          <w:sz w:val="28"/>
          <w:szCs w:val="28"/>
        </w:rPr>
        <w:t xml:space="preserve"> </w:t>
      </w:r>
      <w:r w:rsidR="006856A2">
        <w:rPr>
          <w:rFonts w:ascii="Times New Roman" w:hAnsi="Times New Roman" w:cs="Times New Roman"/>
          <w:sz w:val="28"/>
          <w:szCs w:val="28"/>
        </w:rPr>
        <w:t>от общего числа обращений в ТФОМС НСО</w:t>
      </w:r>
      <w:r w:rsidR="00344DCA">
        <w:rPr>
          <w:rFonts w:ascii="Times New Roman" w:hAnsi="Times New Roman" w:cs="Times New Roman"/>
          <w:sz w:val="28"/>
          <w:szCs w:val="28"/>
        </w:rPr>
        <w:t>;</w:t>
      </w:r>
    </w:p>
    <w:p w:rsidR="006856A2" w:rsidRDefault="00344DCA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067F39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F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ТФОМС</w:t>
      </w:r>
      <w:r w:rsidR="006613EE">
        <w:rPr>
          <w:rFonts w:ascii="Times New Roman" w:hAnsi="Times New Roman" w:cs="Times New Roman"/>
          <w:sz w:val="28"/>
          <w:szCs w:val="28"/>
        </w:rPr>
        <w:t xml:space="preserve"> </w:t>
      </w:r>
      <w:r w:rsidR="007C0D51">
        <w:rPr>
          <w:rFonts w:ascii="Times New Roman" w:hAnsi="Times New Roman" w:cs="Times New Roman"/>
          <w:sz w:val="28"/>
          <w:szCs w:val="28"/>
        </w:rPr>
        <w:t xml:space="preserve">НСО </w:t>
      </w:r>
      <w:r w:rsidR="006613EE">
        <w:rPr>
          <w:rFonts w:ascii="Times New Roman" w:hAnsi="Times New Roman" w:cs="Times New Roman"/>
          <w:sz w:val="28"/>
          <w:szCs w:val="28"/>
        </w:rPr>
        <w:t>(</w:t>
      </w:r>
      <w:r w:rsidR="00067F39">
        <w:rPr>
          <w:rFonts w:ascii="Times New Roman" w:hAnsi="Times New Roman" w:cs="Times New Roman"/>
          <w:sz w:val="28"/>
          <w:szCs w:val="28"/>
        </w:rPr>
        <w:t>73</w:t>
      </w:r>
      <w:r w:rsidR="006613EE">
        <w:rPr>
          <w:rFonts w:ascii="Times New Roman" w:hAnsi="Times New Roman" w:cs="Times New Roman"/>
          <w:sz w:val="28"/>
          <w:szCs w:val="28"/>
        </w:rPr>
        <w:t>,</w:t>
      </w:r>
      <w:r w:rsidR="00067F39">
        <w:rPr>
          <w:rFonts w:ascii="Times New Roman" w:hAnsi="Times New Roman" w:cs="Times New Roman"/>
          <w:sz w:val="28"/>
          <w:szCs w:val="28"/>
        </w:rPr>
        <w:t>2</w:t>
      </w:r>
      <w:r w:rsidR="006613E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6613EE">
        <w:rPr>
          <w:rFonts w:ascii="Times New Roman" w:hAnsi="Times New Roman" w:cs="Times New Roman"/>
          <w:sz w:val="28"/>
          <w:szCs w:val="28"/>
        </w:rPr>
        <w:t>обращениями медицинских организаций с ходатайствами об идентификации застрахованных лиц, не идентифицированных в период лечения.</w:t>
      </w:r>
      <w:r w:rsidR="00685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1D3" w:rsidRDefault="000151D3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51D3" w:rsidRDefault="000151D3" w:rsidP="000151D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67F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в ТФОМ</w:t>
      </w:r>
      <w:r w:rsidR="007C0D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НСО поступило </w:t>
      </w:r>
      <w:r w:rsidR="00067F3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жалоб, из которых </w:t>
      </w:r>
      <w:r w:rsidR="00EB4F9F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4F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в письменном виде. Из всех рассмотренных письменных жалоб 2</w:t>
      </w:r>
      <w:r w:rsidR="00EB4F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жалобы оказались обоснованными, что составило </w:t>
      </w:r>
      <w:r w:rsidR="00EB4F9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4F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666B9" w:rsidRDefault="000151D3" w:rsidP="000151D3">
      <w:pPr>
        <w:spacing w:line="276" w:lineRule="auto"/>
        <w:ind w:firstLine="708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Структура жалоб с указанием причины приведена на рис. 1 и рис. 2.</w:t>
      </w:r>
      <w:r w:rsidR="0078053C" w:rsidRPr="0078053C">
        <w:rPr>
          <w:noProof/>
          <w:lang w:eastAsia="ru-RU"/>
        </w:rPr>
        <w:t xml:space="preserve"> </w:t>
      </w:r>
      <w:r w:rsidR="0078053C" w:rsidRPr="007805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2710" cy="4914900"/>
            <wp:effectExtent l="19050" t="0" r="1524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151D3" w:rsidRDefault="007666B9" w:rsidP="000151D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666B9">
        <w:rPr>
          <w:noProof/>
          <w:lang w:eastAsia="ru-RU"/>
        </w:rPr>
        <w:drawing>
          <wp:inline distT="0" distB="0" distL="0" distR="0">
            <wp:extent cx="6442710" cy="4884420"/>
            <wp:effectExtent l="19050" t="0" r="1524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51D3" w:rsidRDefault="000151D3" w:rsidP="000151D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51D3" w:rsidRDefault="000151D3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10F3" w:rsidRDefault="00B242C2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FB3B7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рассмотрения жалоб установлено, что основная доля</w:t>
      </w:r>
      <w:r w:rsidR="00FB3B7B">
        <w:rPr>
          <w:rFonts w:ascii="Times New Roman" w:hAnsi="Times New Roman" w:cs="Times New Roman"/>
          <w:sz w:val="28"/>
          <w:szCs w:val="28"/>
        </w:rPr>
        <w:t xml:space="preserve"> необоснованных жалоб</w:t>
      </w:r>
      <w:r w:rsidR="00920213">
        <w:rPr>
          <w:rFonts w:ascii="Times New Roman" w:hAnsi="Times New Roman" w:cs="Times New Roman"/>
          <w:sz w:val="28"/>
          <w:szCs w:val="28"/>
        </w:rPr>
        <w:t xml:space="preserve">, которые составляют </w:t>
      </w:r>
      <w:r w:rsidR="007666B9">
        <w:rPr>
          <w:rFonts w:ascii="Times New Roman" w:hAnsi="Times New Roman" w:cs="Times New Roman"/>
          <w:sz w:val="28"/>
          <w:szCs w:val="28"/>
        </w:rPr>
        <w:t>40</w:t>
      </w:r>
      <w:r w:rsidR="00920213">
        <w:rPr>
          <w:rFonts w:ascii="Times New Roman" w:hAnsi="Times New Roman" w:cs="Times New Roman"/>
          <w:sz w:val="28"/>
          <w:szCs w:val="28"/>
        </w:rPr>
        <w:t>,</w:t>
      </w:r>
      <w:r w:rsidR="007666B9">
        <w:rPr>
          <w:rFonts w:ascii="Times New Roman" w:hAnsi="Times New Roman" w:cs="Times New Roman"/>
          <w:sz w:val="28"/>
          <w:szCs w:val="28"/>
        </w:rPr>
        <w:t>0</w:t>
      </w:r>
      <w:r w:rsidR="00920213">
        <w:rPr>
          <w:rFonts w:ascii="Times New Roman" w:hAnsi="Times New Roman" w:cs="Times New Roman"/>
          <w:sz w:val="28"/>
          <w:szCs w:val="28"/>
        </w:rPr>
        <w:t>% от общего числа поступивших в ТФОМ</w:t>
      </w:r>
      <w:r w:rsidR="007666B9">
        <w:rPr>
          <w:rFonts w:ascii="Times New Roman" w:hAnsi="Times New Roman" w:cs="Times New Roman"/>
          <w:sz w:val="28"/>
          <w:szCs w:val="28"/>
        </w:rPr>
        <w:t>С</w:t>
      </w:r>
      <w:r w:rsidR="00920213">
        <w:rPr>
          <w:rFonts w:ascii="Times New Roman" w:hAnsi="Times New Roman" w:cs="Times New Roman"/>
          <w:sz w:val="28"/>
          <w:szCs w:val="28"/>
        </w:rPr>
        <w:t xml:space="preserve"> НСО письменных жалоб, </w:t>
      </w:r>
      <w:r>
        <w:rPr>
          <w:rFonts w:ascii="Times New Roman" w:hAnsi="Times New Roman" w:cs="Times New Roman"/>
          <w:sz w:val="28"/>
          <w:szCs w:val="28"/>
        </w:rPr>
        <w:t xml:space="preserve">приходится на жалобы на качество медицинской помощи </w:t>
      </w:r>
      <w:r w:rsidR="003453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53CC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FB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числа необоснованных жалоб</w:t>
      </w:r>
      <w:r w:rsidR="00FB3B7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2C2" w:rsidRDefault="00B242C2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0D51" w:rsidRDefault="00CB5C6E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453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в ТФОМС НСО </w:t>
      </w:r>
      <w:r w:rsidR="007C0D51">
        <w:rPr>
          <w:rFonts w:ascii="Times New Roman" w:hAnsi="Times New Roman" w:cs="Times New Roman"/>
          <w:sz w:val="28"/>
          <w:szCs w:val="28"/>
        </w:rPr>
        <w:t xml:space="preserve">поступило и рассмотрено </w:t>
      </w:r>
      <w:r w:rsidR="003453CC">
        <w:rPr>
          <w:rFonts w:ascii="Times New Roman" w:hAnsi="Times New Roman" w:cs="Times New Roman"/>
          <w:sz w:val="28"/>
          <w:szCs w:val="28"/>
        </w:rPr>
        <w:t>557</w:t>
      </w:r>
      <w:r w:rsidR="007C0D51">
        <w:rPr>
          <w:rFonts w:ascii="Times New Roman" w:hAnsi="Times New Roman" w:cs="Times New Roman"/>
          <w:sz w:val="28"/>
          <w:szCs w:val="28"/>
        </w:rPr>
        <w:t xml:space="preserve"> письменных обращений, что составило </w:t>
      </w:r>
      <w:r w:rsidR="003453CC">
        <w:rPr>
          <w:rFonts w:ascii="Times New Roman" w:hAnsi="Times New Roman" w:cs="Times New Roman"/>
          <w:sz w:val="28"/>
          <w:szCs w:val="28"/>
        </w:rPr>
        <w:t>86,6%</w:t>
      </w:r>
      <w:r w:rsidR="007C0D51">
        <w:rPr>
          <w:rFonts w:ascii="Times New Roman" w:hAnsi="Times New Roman" w:cs="Times New Roman"/>
          <w:sz w:val="28"/>
          <w:szCs w:val="28"/>
        </w:rPr>
        <w:t xml:space="preserve"> от общего числа обращений в ТФОМС НСО.</w:t>
      </w:r>
      <w:r w:rsidR="007C0D51" w:rsidRPr="007C0D51">
        <w:rPr>
          <w:rFonts w:ascii="Times New Roman" w:hAnsi="Times New Roman" w:cs="Times New Roman"/>
          <w:sz w:val="28"/>
          <w:szCs w:val="28"/>
        </w:rPr>
        <w:t xml:space="preserve"> </w:t>
      </w:r>
      <w:r w:rsidR="007C0D51">
        <w:rPr>
          <w:rFonts w:ascii="Times New Roman" w:hAnsi="Times New Roman" w:cs="Times New Roman"/>
          <w:sz w:val="28"/>
          <w:szCs w:val="28"/>
        </w:rPr>
        <w:t>Из общего числа письменных обращений  - 6</w:t>
      </w:r>
      <w:r w:rsidR="003453CC">
        <w:rPr>
          <w:rFonts w:ascii="Times New Roman" w:hAnsi="Times New Roman" w:cs="Times New Roman"/>
          <w:sz w:val="28"/>
          <w:szCs w:val="28"/>
        </w:rPr>
        <w:t>,4</w:t>
      </w:r>
      <w:r w:rsidR="007C0D51">
        <w:rPr>
          <w:rFonts w:ascii="Times New Roman" w:hAnsi="Times New Roman" w:cs="Times New Roman"/>
          <w:sz w:val="28"/>
          <w:szCs w:val="28"/>
        </w:rPr>
        <w:t>% (</w:t>
      </w:r>
      <w:r w:rsidR="003453CC">
        <w:rPr>
          <w:rFonts w:ascii="Times New Roman" w:hAnsi="Times New Roman" w:cs="Times New Roman"/>
          <w:sz w:val="28"/>
          <w:szCs w:val="28"/>
        </w:rPr>
        <w:t>36</w:t>
      </w:r>
      <w:r w:rsidR="007C0D51">
        <w:rPr>
          <w:rFonts w:ascii="Times New Roman" w:hAnsi="Times New Roman" w:cs="Times New Roman"/>
          <w:sz w:val="28"/>
          <w:szCs w:val="28"/>
        </w:rPr>
        <w:t xml:space="preserve"> обращения) поступило по сети интернет в электронном виде.</w:t>
      </w:r>
    </w:p>
    <w:p w:rsidR="00CB5C6E" w:rsidRDefault="007C0D51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устной форме поступило </w:t>
      </w:r>
      <w:r w:rsidR="00345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 обращений, что составило 1</w:t>
      </w:r>
      <w:r w:rsidR="003453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5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3B66C9" w:rsidRPr="003B66C9">
        <w:rPr>
          <w:rFonts w:ascii="Times New Roman" w:hAnsi="Times New Roman" w:cs="Times New Roman"/>
          <w:sz w:val="28"/>
          <w:szCs w:val="28"/>
        </w:rPr>
        <w:t xml:space="preserve"> </w:t>
      </w:r>
      <w:r w:rsidR="003B66C9">
        <w:rPr>
          <w:rFonts w:ascii="Times New Roman" w:hAnsi="Times New Roman" w:cs="Times New Roman"/>
          <w:sz w:val="28"/>
          <w:szCs w:val="28"/>
        </w:rPr>
        <w:t>от общего числа обращений в ТФОМС НСО.</w:t>
      </w:r>
      <w:r>
        <w:rPr>
          <w:rFonts w:ascii="Times New Roman" w:hAnsi="Times New Roman" w:cs="Times New Roman"/>
          <w:sz w:val="28"/>
          <w:szCs w:val="28"/>
        </w:rPr>
        <w:t xml:space="preserve">  Из общего числа устных обращений основная доля обращений (8</w:t>
      </w:r>
      <w:r w:rsidR="003453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53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 приходится на обращения граждан, поступ</w:t>
      </w:r>
      <w:r w:rsidR="003B66C9">
        <w:rPr>
          <w:rFonts w:ascii="Times New Roman" w:hAnsi="Times New Roman" w:cs="Times New Roman"/>
          <w:sz w:val="28"/>
          <w:szCs w:val="28"/>
        </w:rPr>
        <w:t>ившие</w:t>
      </w:r>
      <w:r>
        <w:rPr>
          <w:rFonts w:ascii="Times New Roman" w:hAnsi="Times New Roman" w:cs="Times New Roman"/>
          <w:sz w:val="28"/>
          <w:szCs w:val="28"/>
        </w:rPr>
        <w:t xml:space="preserve"> по телефону горячей линии ОМС.</w:t>
      </w:r>
    </w:p>
    <w:p w:rsidR="005D7252" w:rsidRDefault="005D7252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7252" w:rsidRDefault="005D7252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7FE" w:rsidRDefault="001E57FE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0F3" w:rsidRPr="0007090D" w:rsidRDefault="00CD10F3" w:rsidP="005D0A3C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Итоги работы «Горячей линии» за </w:t>
      </w:r>
      <w:r w:rsidR="003453C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</w:t>
      </w: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07090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3D17F6" w:rsidRPr="0007090D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5D0A3C" w:rsidRDefault="005D0A3C" w:rsidP="005D0A3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56A2" w:rsidRDefault="005D0A3C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0A3C">
        <w:rPr>
          <w:rFonts w:ascii="Times New Roman" w:hAnsi="Times New Roman" w:cs="Times New Roman"/>
          <w:sz w:val="28"/>
          <w:szCs w:val="28"/>
        </w:rPr>
        <w:t xml:space="preserve"> </w:t>
      </w:r>
      <w:r w:rsidR="00426859">
        <w:rPr>
          <w:rFonts w:ascii="Times New Roman" w:hAnsi="Times New Roman" w:cs="Times New Roman"/>
          <w:sz w:val="28"/>
          <w:szCs w:val="28"/>
        </w:rPr>
        <w:t>2</w:t>
      </w:r>
      <w:r w:rsidR="003D17F6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D0A3C">
        <w:rPr>
          <w:rFonts w:ascii="Times New Roman" w:hAnsi="Times New Roman" w:cs="Times New Roman"/>
          <w:sz w:val="28"/>
          <w:szCs w:val="28"/>
        </w:rPr>
        <w:t>201</w:t>
      </w:r>
      <w:r w:rsidR="003D17F6">
        <w:rPr>
          <w:rFonts w:ascii="Times New Roman" w:hAnsi="Times New Roman" w:cs="Times New Roman"/>
          <w:sz w:val="28"/>
          <w:szCs w:val="28"/>
        </w:rPr>
        <w:t>7</w:t>
      </w:r>
      <w:r w:rsidRPr="005D0A3C">
        <w:rPr>
          <w:rFonts w:ascii="Times New Roman" w:hAnsi="Times New Roman" w:cs="Times New Roman"/>
          <w:sz w:val="28"/>
          <w:szCs w:val="28"/>
        </w:rPr>
        <w:t xml:space="preserve"> год</w:t>
      </w:r>
      <w:r w:rsidR="003D17F6">
        <w:rPr>
          <w:rFonts w:ascii="Times New Roman" w:hAnsi="Times New Roman" w:cs="Times New Roman"/>
          <w:sz w:val="28"/>
          <w:szCs w:val="28"/>
        </w:rPr>
        <w:t>а</w:t>
      </w:r>
      <w:r w:rsidRPr="005D0A3C">
        <w:rPr>
          <w:rFonts w:ascii="Times New Roman" w:hAnsi="Times New Roman" w:cs="Times New Roman"/>
          <w:sz w:val="28"/>
          <w:szCs w:val="28"/>
        </w:rPr>
        <w:t xml:space="preserve"> на  телефон «Горячей линии ОМС» 8-800-222-1515</w:t>
      </w:r>
      <w:r w:rsidR="00443CF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26859">
        <w:rPr>
          <w:rFonts w:ascii="Times New Roman" w:hAnsi="Times New Roman" w:cs="Times New Roman"/>
          <w:sz w:val="28"/>
          <w:szCs w:val="28"/>
        </w:rPr>
        <w:t>98</w:t>
      </w:r>
      <w:r w:rsidR="00CE2A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звонк</w:t>
      </w:r>
      <w:r w:rsidR="00CE2A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426859">
        <w:rPr>
          <w:rFonts w:ascii="Times New Roman" w:hAnsi="Times New Roman" w:cs="Times New Roman"/>
          <w:sz w:val="28"/>
          <w:szCs w:val="28"/>
        </w:rPr>
        <w:t>25</w:t>
      </w:r>
      <w:r w:rsidR="006856A2">
        <w:rPr>
          <w:rFonts w:ascii="Times New Roman" w:hAnsi="Times New Roman" w:cs="Times New Roman"/>
          <w:sz w:val="28"/>
          <w:szCs w:val="28"/>
        </w:rPr>
        <w:t xml:space="preserve"> звонк</w:t>
      </w:r>
      <w:r w:rsidR="00426859">
        <w:rPr>
          <w:rFonts w:ascii="Times New Roman" w:hAnsi="Times New Roman" w:cs="Times New Roman"/>
          <w:sz w:val="28"/>
          <w:szCs w:val="28"/>
        </w:rPr>
        <w:t>ов</w:t>
      </w:r>
      <w:r w:rsidR="006856A2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4268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нерабочее время</w:t>
      </w:r>
      <w:r w:rsidR="00387349">
        <w:rPr>
          <w:rFonts w:ascii="Times New Roman" w:hAnsi="Times New Roman" w:cs="Times New Roman"/>
          <w:sz w:val="28"/>
          <w:szCs w:val="28"/>
        </w:rPr>
        <w:t xml:space="preserve"> </w:t>
      </w:r>
      <w:r w:rsidR="00387349" w:rsidRPr="00387349">
        <w:rPr>
          <w:rFonts w:ascii="Times New Roman" w:hAnsi="Times New Roman" w:cs="Times New Roman"/>
          <w:sz w:val="28"/>
          <w:szCs w:val="28"/>
        </w:rPr>
        <w:t>(после 18:00, в выходные и праздничные дни)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F41" w:rsidRDefault="005D0A3C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</w:t>
      </w:r>
      <w:r w:rsidR="00426859">
        <w:rPr>
          <w:rFonts w:ascii="Times New Roman" w:hAnsi="Times New Roman" w:cs="Times New Roman"/>
          <w:sz w:val="28"/>
          <w:szCs w:val="28"/>
        </w:rPr>
        <w:t>7</w:t>
      </w:r>
      <w:r w:rsidR="003D17F6">
        <w:rPr>
          <w:rFonts w:ascii="Times New Roman" w:hAnsi="Times New Roman" w:cs="Times New Roman"/>
          <w:sz w:val="28"/>
          <w:szCs w:val="28"/>
        </w:rPr>
        <w:t>,</w:t>
      </w:r>
      <w:r w:rsidR="00426859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%</w:t>
      </w:r>
      <w:r w:rsidR="00EB1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</w:t>
      </w:r>
      <w:r w:rsidR="003044CA">
        <w:rPr>
          <w:rFonts w:ascii="Times New Roman" w:hAnsi="Times New Roman" w:cs="Times New Roman"/>
          <w:sz w:val="28"/>
          <w:szCs w:val="28"/>
        </w:rPr>
        <w:t xml:space="preserve"> (95</w:t>
      </w:r>
      <w:r w:rsidR="00CE2ADD">
        <w:rPr>
          <w:rFonts w:ascii="Times New Roman" w:hAnsi="Times New Roman" w:cs="Times New Roman"/>
          <w:sz w:val="28"/>
          <w:szCs w:val="28"/>
        </w:rPr>
        <w:t>8</w:t>
      </w:r>
      <w:r w:rsidR="003044CA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EB1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горячую линию </w:t>
      </w:r>
      <w:r w:rsidR="00EB11D4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>обращались за консультациями, из них</w:t>
      </w:r>
      <w:r w:rsidRPr="005D0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обеспечения полисами ОМС </w:t>
      </w:r>
      <w:r w:rsidR="00EB11D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D17F6">
        <w:rPr>
          <w:rFonts w:ascii="Times New Roman" w:hAnsi="Times New Roman" w:cs="Times New Roman"/>
          <w:sz w:val="28"/>
          <w:szCs w:val="28"/>
        </w:rPr>
        <w:t>27</w:t>
      </w:r>
      <w:r w:rsidR="004268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D4">
        <w:rPr>
          <w:rFonts w:ascii="Times New Roman" w:hAnsi="Times New Roman" w:cs="Times New Roman"/>
          <w:sz w:val="28"/>
          <w:szCs w:val="28"/>
        </w:rPr>
        <w:t>звонк</w:t>
      </w:r>
      <w:r w:rsidR="00932C1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D17F6">
        <w:rPr>
          <w:rFonts w:ascii="Times New Roman" w:hAnsi="Times New Roman" w:cs="Times New Roman"/>
          <w:sz w:val="28"/>
          <w:szCs w:val="28"/>
        </w:rPr>
        <w:t>2</w:t>
      </w:r>
      <w:r w:rsidR="00426859">
        <w:rPr>
          <w:rFonts w:ascii="Times New Roman" w:hAnsi="Times New Roman" w:cs="Times New Roman"/>
          <w:sz w:val="28"/>
          <w:szCs w:val="28"/>
        </w:rPr>
        <w:t>9</w:t>
      </w:r>
      <w:r w:rsidR="003D17F6">
        <w:rPr>
          <w:rFonts w:ascii="Times New Roman" w:hAnsi="Times New Roman" w:cs="Times New Roman"/>
          <w:sz w:val="28"/>
          <w:szCs w:val="28"/>
        </w:rPr>
        <w:t>,</w:t>
      </w:r>
      <w:r w:rsidR="00426859">
        <w:rPr>
          <w:rFonts w:ascii="Times New Roman" w:hAnsi="Times New Roman" w:cs="Times New Roman"/>
          <w:sz w:val="28"/>
          <w:szCs w:val="28"/>
        </w:rPr>
        <w:t>0</w:t>
      </w:r>
      <w:r w:rsidR="001E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всех </w:t>
      </w:r>
      <w:r w:rsidR="00EB11D4">
        <w:rPr>
          <w:rFonts w:ascii="Times New Roman" w:hAnsi="Times New Roman" w:cs="Times New Roman"/>
          <w:sz w:val="28"/>
          <w:szCs w:val="28"/>
        </w:rPr>
        <w:t>обращений-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="003D17F6">
        <w:rPr>
          <w:rFonts w:ascii="Times New Roman" w:hAnsi="Times New Roman" w:cs="Times New Roman"/>
          <w:sz w:val="28"/>
          <w:szCs w:val="28"/>
        </w:rPr>
        <w:t>.</w:t>
      </w:r>
      <w:r w:rsidR="00EB1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D4" w:rsidRDefault="003D17F6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11D4">
        <w:rPr>
          <w:rFonts w:ascii="Times New Roman" w:hAnsi="Times New Roman" w:cs="Times New Roman"/>
          <w:sz w:val="28"/>
          <w:szCs w:val="28"/>
        </w:rPr>
        <w:t xml:space="preserve"> остальных </w:t>
      </w:r>
      <w:r w:rsidR="004268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859">
        <w:rPr>
          <w:rFonts w:ascii="Times New Roman" w:hAnsi="Times New Roman" w:cs="Times New Roman"/>
          <w:sz w:val="28"/>
          <w:szCs w:val="28"/>
        </w:rPr>
        <w:t>24</w:t>
      </w:r>
      <w:r w:rsidR="00932C1C">
        <w:rPr>
          <w:rFonts w:ascii="Times New Roman" w:hAnsi="Times New Roman" w:cs="Times New Roman"/>
          <w:sz w:val="28"/>
          <w:szCs w:val="28"/>
        </w:rPr>
        <w:t>%</w:t>
      </w:r>
      <w:r w:rsidR="006856A2">
        <w:rPr>
          <w:rFonts w:ascii="Times New Roman" w:hAnsi="Times New Roman" w:cs="Times New Roman"/>
          <w:sz w:val="28"/>
          <w:szCs w:val="28"/>
        </w:rPr>
        <w:t xml:space="preserve"> </w:t>
      </w:r>
      <w:r w:rsidR="00EB11D4">
        <w:rPr>
          <w:rFonts w:ascii="Times New Roman" w:hAnsi="Times New Roman" w:cs="Times New Roman"/>
          <w:sz w:val="28"/>
          <w:szCs w:val="28"/>
        </w:rPr>
        <w:t>случаях граждане обращались с жалобами</w:t>
      </w:r>
      <w:r w:rsidR="004A0F41">
        <w:rPr>
          <w:rFonts w:ascii="Times New Roman" w:hAnsi="Times New Roman" w:cs="Times New Roman"/>
          <w:sz w:val="28"/>
          <w:szCs w:val="28"/>
        </w:rPr>
        <w:t xml:space="preserve">, </w:t>
      </w:r>
      <w:r w:rsidR="00507B8B">
        <w:rPr>
          <w:rFonts w:ascii="Times New Roman" w:hAnsi="Times New Roman" w:cs="Times New Roman"/>
          <w:sz w:val="28"/>
          <w:szCs w:val="28"/>
        </w:rPr>
        <w:t xml:space="preserve">с </w:t>
      </w:r>
      <w:r w:rsidR="004A0F41">
        <w:rPr>
          <w:rFonts w:ascii="Times New Roman" w:hAnsi="Times New Roman" w:cs="Times New Roman"/>
          <w:sz w:val="28"/>
          <w:szCs w:val="28"/>
        </w:rPr>
        <w:t>которы</w:t>
      </w:r>
      <w:r w:rsidR="00507B8B">
        <w:rPr>
          <w:rFonts w:ascii="Times New Roman" w:hAnsi="Times New Roman" w:cs="Times New Roman"/>
          <w:sz w:val="28"/>
          <w:szCs w:val="28"/>
        </w:rPr>
        <w:t>ми</w:t>
      </w:r>
      <w:r w:rsidR="004A0F41">
        <w:rPr>
          <w:rFonts w:ascii="Times New Roman" w:hAnsi="Times New Roman" w:cs="Times New Roman"/>
          <w:sz w:val="28"/>
          <w:szCs w:val="28"/>
        </w:rPr>
        <w:t xml:space="preserve"> на телефон горячей линии </w:t>
      </w:r>
      <w:r w:rsidR="00507B8B">
        <w:rPr>
          <w:rFonts w:ascii="Times New Roman" w:hAnsi="Times New Roman" w:cs="Times New Roman"/>
          <w:sz w:val="28"/>
          <w:szCs w:val="28"/>
        </w:rPr>
        <w:t>обратил</w:t>
      </w:r>
      <w:r w:rsidR="00426859">
        <w:rPr>
          <w:rFonts w:ascii="Times New Roman" w:hAnsi="Times New Roman" w:cs="Times New Roman"/>
          <w:sz w:val="28"/>
          <w:szCs w:val="28"/>
        </w:rPr>
        <w:t>о</w:t>
      </w:r>
      <w:r w:rsidR="00507B8B">
        <w:rPr>
          <w:rFonts w:ascii="Times New Roman" w:hAnsi="Times New Roman" w:cs="Times New Roman"/>
          <w:sz w:val="28"/>
          <w:szCs w:val="28"/>
        </w:rPr>
        <w:t>с</w:t>
      </w:r>
      <w:r w:rsidR="00426859">
        <w:rPr>
          <w:rFonts w:ascii="Times New Roman" w:hAnsi="Times New Roman" w:cs="Times New Roman"/>
          <w:sz w:val="28"/>
          <w:szCs w:val="28"/>
        </w:rPr>
        <w:t>ь</w:t>
      </w:r>
      <w:r w:rsidR="00507B8B">
        <w:rPr>
          <w:rFonts w:ascii="Times New Roman" w:hAnsi="Times New Roman" w:cs="Times New Roman"/>
          <w:sz w:val="28"/>
          <w:szCs w:val="28"/>
        </w:rPr>
        <w:t xml:space="preserve"> </w:t>
      </w:r>
      <w:r w:rsidR="004A0F41">
        <w:rPr>
          <w:rFonts w:ascii="Times New Roman" w:hAnsi="Times New Roman" w:cs="Times New Roman"/>
          <w:sz w:val="28"/>
          <w:szCs w:val="28"/>
        </w:rPr>
        <w:t>2</w:t>
      </w:r>
      <w:r w:rsidR="00426859">
        <w:rPr>
          <w:rFonts w:ascii="Times New Roman" w:hAnsi="Times New Roman" w:cs="Times New Roman"/>
          <w:sz w:val="28"/>
          <w:szCs w:val="28"/>
        </w:rPr>
        <w:t>2</w:t>
      </w:r>
      <w:r w:rsidR="00507B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6859">
        <w:rPr>
          <w:rFonts w:ascii="Times New Roman" w:hAnsi="Times New Roman" w:cs="Times New Roman"/>
          <w:sz w:val="28"/>
          <w:szCs w:val="28"/>
        </w:rPr>
        <w:t>а</w:t>
      </w:r>
      <w:r w:rsidR="00507B8B">
        <w:rPr>
          <w:rFonts w:ascii="Times New Roman" w:hAnsi="Times New Roman" w:cs="Times New Roman"/>
          <w:sz w:val="28"/>
          <w:szCs w:val="28"/>
        </w:rPr>
        <w:t>.</w:t>
      </w:r>
      <w:r w:rsidR="004A0F41">
        <w:rPr>
          <w:rFonts w:ascii="Times New Roman" w:hAnsi="Times New Roman" w:cs="Times New Roman"/>
          <w:sz w:val="28"/>
          <w:szCs w:val="28"/>
        </w:rPr>
        <w:t xml:space="preserve"> </w:t>
      </w:r>
      <w:r w:rsidR="00507B8B">
        <w:rPr>
          <w:rFonts w:ascii="Times New Roman" w:hAnsi="Times New Roman" w:cs="Times New Roman"/>
          <w:sz w:val="28"/>
          <w:szCs w:val="28"/>
        </w:rPr>
        <w:t>В основном жалобы поступали</w:t>
      </w:r>
      <w:r w:rsidR="004A0F41">
        <w:rPr>
          <w:rFonts w:ascii="Times New Roman" w:hAnsi="Times New Roman" w:cs="Times New Roman"/>
          <w:sz w:val="28"/>
          <w:szCs w:val="28"/>
        </w:rPr>
        <w:t xml:space="preserve"> </w:t>
      </w:r>
      <w:r w:rsidR="00EB11D4">
        <w:rPr>
          <w:rFonts w:ascii="Times New Roman" w:hAnsi="Times New Roman" w:cs="Times New Roman"/>
          <w:sz w:val="28"/>
          <w:szCs w:val="28"/>
        </w:rPr>
        <w:t xml:space="preserve"> на организацию работы медицинских организаций</w:t>
      </w:r>
      <w:r w:rsidR="00507B8B">
        <w:rPr>
          <w:rFonts w:ascii="Times New Roman" w:hAnsi="Times New Roman" w:cs="Times New Roman"/>
          <w:sz w:val="28"/>
          <w:szCs w:val="28"/>
        </w:rPr>
        <w:t xml:space="preserve"> (6</w:t>
      </w:r>
      <w:r w:rsidR="00426859">
        <w:rPr>
          <w:rFonts w:ascii="Times New Roman" w:hAnsi="Times New Roman" w:cs="Times New Roman"/>
          <w:sz w:val="28"/>
          <w:szCs w:val="28"/>
        </w:rPr>
        <w:t>3,64</w:t>
      </w:r>
      <w:r w:rsidR="00507B8B">
        <w:rPr>
          <w:rFonts w:ascii="Times New Roman" w:hAnsi="Times New Roman" w:cs="Times New Roman"/>
          <w:sz w:val="28"/>
          <w:szCs w:val="28"/>
        </w:rPr>
        <w:t>% от общего числа поступивших жалоб)</w:t>
      </w:r>
      <w:r w:rsidR="00EB11D4">
        <w:rPr>
          <w:rFonts w:ascii="Times New Roman" w:hAnsi="Times New Roman" w:cs="Times New Roman"/>
          <w:sz w:val="28"/>
          <w:szCs w:val="28"/>
        </w:rPr>
        <w:t xml:space="preserve"> и на отказ в оказании медицинской помощи по программе ОМС</w:t>
      </w:r>
      <w:r w:rsidR="00507B8B">
        <w:rPr>
          <w:rFonts w:ascii="Times New Roman" w:hAnsi="Times New Roman" w:cs="Times New Roman"/>
          <w:sz w:val="28"/>
          <w:szCs w:val="28"/>
        </w:rPr>
        <w:t xml:space="preserve"> (</w:t>
      </w:r>
      <w:r w:rsidR="00426859">
        <w:rPr>
          <w:rFonts w:ascii="Times New Roman" w:hAnsi="Times New Roman" w:cs="Times New Roman"/>
          <w:sz w:val="28"/>
          <w:szCs w:val="28"/>
        </w:rPr>
        <w:t>22,73</w:t>
      </w:r>
      <w:r w:rsidR="00507B8B">
        <w:rPr>
          <w:rFonts w:ascii="Times New Roman" w:hAnsi="Times New Roman" w:cs="Times New Roman"/>
          <w:sz w:val="28"/>
          <w:szCs w:val="28"/>
        </w:rPr>
        <w:t xml:space="preserve"> % от общего числа поступивших жалоб)</w:t>
      </w:r>
      <w:r w:rsidR="00EB1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859" w:rsidRDefault="00426859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68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27432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44CA" w:rsidRDefault="003044CA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57FE" w:rsidRDefault="003044CA" w:rsidP="0038734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44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3570" cy="3970020"/>
            <wp:effectExtent l="19050" t="0" r="1143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E57FE" w:rsidSect="00B1200E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2E"/>
    <w:rsid w:val="000151D3"/>
    <w:rsid w:val="00067F39"/>
    <w:rsid w:val="0007090D"/>
    <w:rsid w:val="00072546"/>
    <w:rsid w:val="000F7314"/>
    <w:rsid w:val="001573DD"/>
    <w:rsid w:val="0016665E"/>
    <w:rsid w:val="001A722E"/>
    <w:rsid w:val="001E57FE"/>
    <w:rsid w:val="00203498"/>
    <w:rsid w:val="00232495"/>
    <w:rsid w:val="003044CA"/>
    <w:rsid w:val="00344DCA"/>
    <w:rsid w:val="003453CC"/>
    <w:rsid w:val="00387349"/>
    <w:rsid w:val="00393F66"/>
    <w:rsid w:val="003B66C9"/>
    <w:rsid w:val="003D17F6"/>
    <w:rsid w:val="004059CC"/>
    <w:rsid w:val="00426859"/>
    <w:rsid w:val="00443CF5"/>
    <w:rsid w:val="00494B6B"/>
    <w:rsid w:val="004A0F41"/>
    <w:rsid w:val="00507B8B"/>
    <w:rsid w:val="00545AAE"/>
    <w:rsid w:val="005C1B55"/>
    <w:rsid w:val="005D0A3C"/>
    <w:rsid w:val="005D7252"/>
    <w:rsid w:val="006613EE"/>
    <w:rsid w:val="006856A2"/>
    <w:rsid w:val="007666B9"/>
    <w:rsid w:val="0078053C"/>
    <w:rsid w:val="007C0D51"/>
    <w:rsid w:val="008F72BF"/>
    <w:rsid w:val="00920213"/>
    <w:rsid w:val="00932C1C"/>
    <w:rsid w:val="009A044C"/>
    <w:rsid w:val="009C1E61"/>
    <w:rsid w:val="009D379E"/>
    <w:rsid w:val="00A10118"/>
    <w:rsid w:val="00A57A9A"/>
    <w:rsid w:val="00AC12D3"/>
    <w:rsid w:val="00B1200E"/>
    <w:rsid w:val="00B242C2"/>
    <w:rsid w:val="00B73F3C"/>
    <w:rsid w:val="00BB76F5"/>
    <w:rsid w:val="00C10EC5"/>
    <w:rsid w:val="00CB5C6E"/>
    <w:rsid w:val="00CD10F3"/>
    <w:rsid w:val="00CE2ADD"/>
    <w:rsid w:val="00D556A2"/>
    <w:rsid w:val="00D637E2"/>
    <w:rsid w:val="00DA78BD"/>
    <w:rsid w:val="00E66B56"/>
    <w:rsid w:val="00E72418"/>
    <w:rsid w:val="00EB11D4"/>
    <w:rsid w:val="00EB4F9F"/>
    <w:rsid w:val="00FB3B7B"/>
    <w:rsid w:val="00FD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file01\&#1086;&#1079;&#1087;&#1079;\&#1050;&#1091;&#1079;&#1085;&#1077;&#1094;&#1086;&#1074;&#1072;%20&#1048;&#1053;\&#1044;&#1083;&#1103;%20&#1089;&#1072;&#1081;&#1090;&#1072;\&#1056;&#1072;&#1073;&#1086;&#1095;&#1080;&#1081;%20&#1084;&#1072;&#1090;&#1077;&#1088;&#1080;&#1072;&#1083;%20&#1076;&#1083;&#1103;%20&#1072;&#1085;&#1072;&#1083;&#1080;&#1079;&#1072;%20&#1079;&#1072;%202%20&#1082;&#1074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file01\&#1086;&#1079;&#1087;&#1079;\&#1050;&#1091;&#1079;&#1085;&#1077;&#1094;&#1086;&#1074;&#1072;%20&#1048;&#1053;\&#1044;&#1083;&#1103;%20&#1089;&#1072;&#1081;&#1090;&#1072;\&#1056;&#1072;&#1073;&#1086;&#1095;&#1080;&#1081;%20&#1084;&#1072;&#1090;&#1077;&#1088;&#1080;&#1072;&#1083;%20&#1076;&#1083;&#1103;%20&#1072;&#1085;&#1072;&#1083;&#1080;&#1079;&#1072;%20&#1079;&#1072;%202%20&#1082;&#1074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file01\&#1086;&#1079;&#1087;&#1079;\&#1050;&#1091;&#1079;&#1085;&#1077;&#1094;&#1086;&#1074;&#1072;%20&#1048;&#1053;\&#1044;&#1083;&#1103;%20&#1089;&#1072;&#1081;&#1090;&#1072;\&#1056;&#1072;&#1073;&#1086;&#1095;&#1080;&#1081;%20&#1084;&#1072;&#1090;&#1077;&#1088;&#1080;&#1072;&#1083;%20&#1076;&#1083;&#1103;%20&#1072;&#1085;&#1072;&#1083;&#1080;&#1079;&#1072;%20&#1079;&#1072;%202%20&#1082;&#1074;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file01\&#1086;&#1079;&#1087;&#1079;\&#1050;&#1091;&#1079;&#1085;&#1077;&#1094;&#1086;&#1074;&#1072;%20&#1048;&#1053;\&#1044;&#1083;&#1103;%20&#1089;&#1072;&#1081;&#1090;&#1072;\&#1056;&#1072;&#1073;&#1086;&#1095;&#1080;&#1081;%20&#1084;&#1072;&#1090;&#1077;&#1088;&#1080;&#1072;&#1083;%20&#1076;&#1083;&#1103;%20&#1072;&#1085;&#1072;&#1083;&#1080;&#1079;&#1072;%20&#1079;&#1072;%202%20&#1082;&#1074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Структура жалоб в ТФОМС НСО по причинам</a:t>
            </a:r>
            <a:endParaRPr lang="ru-RU" sz="1400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2.0539039118305166E-3"/>
                  <c:y val="7.0723717674825567E-4"/>
                </c:manualLayout>
              </c:layout>
              <c:showPercent val="1"/>
            </c:dLbl>
            <c:dLbl>
              <c:idx val="3"/>
              <c:layout>
                <c:manualLayout>
                  <c:x val="4.8620727463218744E-3"/>
                  <c:y val="2.8967222120490754E-2"/>
                </c:manualLayout>
              </c:layout>
              <c:showPercent val="1"/>
            </c:dLbl>
            <c:dLbl>
              <c:idx val="4"/>
              <c:layout>
                <c:manualLayout>
                  <c:x val="0.11036551838962368"/>
                  <c:y val="-7.9692364035890903E-3"/>
                </c:manualLayout>
              </c:layout>
              <c:showPercent val="1"/>
            </c:dLbl>
            <c:dLbl>
              <c:idx val="5"/>
              <c:layout>
                <c:manualLayout>
                  <c:x val="1.6334420291326409E-3"/>
                  <c:y val="9.9562554680664959E-3"/>
                </c:manualLayout>
              </c:layout>
              <c:showPercent val="1"/>
            </c:dLbl>
            <c:dLbl>
              <c:idx val="6"/>
              <c:layout>
                <c:manualLayout>
                  <c:x val="-6.926128818735203E-3"/>
                  <c:y val="1.0233371991291783E-2"/>
                </c:manualLayout>
              </c:layout>
              <c:showPercent val="1"/>
            </c:dLbl>
            <c:dLbl>
              <c:idx val="7"/>
              <c:layout>
                <c:manualLayout>
                  <c:x val="1.5840619200578273E-2"/>
                  <c:y val="-3.1685283525605835E-3"/>
                </c:manualLayout>
              </c:layout>
              <c:showPercent val="1"/>
            </c:dLbl>
            <c:showPercent val="1"/>
          </c:dLbls>
          <c:cat>
            <c:strRef>
              <c:f>'обращения 2 кв'!$B$144:$F$151</c:f>
              <c:strCache>
                <c:ptCount val="8"/>
                <c:pt idx="0">
                  <c:v>Обеспечение полисами омс</c:v>
                </c:pt>
                <c:pt idx="1">
                  <c:v>Выбор мо в сфере омс</c:v>
                </c:pt>
                <c:pt idx="2">
                  <c:v>Выбор или замена смо</c:v>
                </c:pt>
                <c:pt idx="3">
                  <c:v>Организация работы мо</c:v>
                </c:pt>
                <c:pt idx="4">
                  <c:v>КМП</c:v>
                </c:pt>
                <c:pt idx="5">
                  <c:v>Отказ в медицинской помощи по программам омс</c:v>
                </c:pt>
                <c:pt idx="6">
                  <c:v>Взимание денежных средств за медицинскую помощь по программам омс</c:v>
                </c:pt>
                <c:pt idx="7">
                  <c:v>Прочие причины</c:v>
                </c:pt>
              </c:strCache>
            </c:strRef>
          </c:cat>
          <c:val>
            <c:numRef>
              <c:f>'обращения 2 кв'!$H$144:$H$151</c:f>
              <c:numCache>
                <c:formatCode>General</c:formatCode>
                <c:ptCount val="8"/>
                <c:pt idx="0">
                  <c:v>2.5</c:v>
                </c:pt>
                <c:pt idx="1">
                  <c:v>2.5</c:v>
                </c:pt>
                <c:pt idx="2">
                  <c:v>5</c:v>
                </c:pt>
                <c:pt idx="3">
                  <c:v>22.5</c:v>
                </c:pt>
                <c:pt idx="4">
                  <c:v>35</c:v>
                </c:pt>
                <c:pt idx="5">
                  <c:v>5</c:v>
                </c:pt>
                <c:pt idx="6">
                  <c:v>12.5</c:v>
                </c:pt>
                <c:pt idx="7">
                  <c:v>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3.5279559343241777E-2"/>
          <c:y val="8.2824269059390887E-2"/>
          <c:w val="0.94164119905326515"/>
          <c:h val="0.27425135811511914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Структура обоснованных жалоб, поступивших в ТФОМС НСО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8377158059263884E-3"/>
                  <c:y val="2.3687664041994751E-3"/>
                </c:manualLayout>
              </c:layout>
              <c:showPercent val="1"/>
            </c:dLbl>
            <c:dLbl>
              <c:idx val="1"/>
              <c:layout>
                <c:manualLayout>
                  <c:x val="-2.3108288282415327E-3"/>
                  <c:y val="8.4724491341858481E-3"/>
                </c:manualLayout>
              </c:layout>
              <c:showPercent val="1"/>
            </c:dLbl>
            <c:dLbl>
              <c:idx val="2"/>
              <c:layout>
                <c:manualLayout>
                  <c:x val="-2.6372442652237956E-3"/>
                  <c:y val="1.5434601924759404E-2"/>
                </c:manualLayout>
              </c:layout>
              <c:showPercent val="1"/>
            </c:dLbl>
            <c:dLbl>
              <c:idx val="3"/>
              <c:layout>
                <c:manualLayout>
                  <c:x val="-1.0459884117087384E-3"/>
                  <c:y val="-3.3173884514435696E-2"/>
                </c:manualLayout>
              </c:layout>
              <c:showPercent val="1"/>
            </c:dLbl>
            <c:dLbl>
              <c:idx val="4"/>
              <c:layout>
                <c:manualLayout>
                  <c:x val="2.4598344485472746E-3"/>
                  <c:y val="-3.2779090113735795E-2"/>
                </c:manualLayout>
              </c:layout>
              <c:showPercent val="1"/>
            </c:dLbl>
            <c:dLbl>
              <c:idx val="5"/>
              <c:layout>
                <c:manualLayout>
                  <c:x val="1.2294205388726175E-2"/>
                  <c:y val="2.1806649168853902E-3"/>
                </c:manualLayout>
              </c:layout>
              <c:showPercent val="1"/>
            </c:dLbl>
            <c:dLbl>
              <c:idx val="6"/>
              <c:layout>
                <c:manualLayout>
                  <c:x val="1.149655967752701E-2"/>
                  <c:y val="4.4833770778652691E-3"/>
                </c:manualLayout>
              </c:layout>
              <c:showPercent val="1"/>
            </c:dLbl>
            <c:dLbl>
              <c:idx val="7"/>
              <c:delete val="1"/>
            </c:dLbl>
            <c:showPercent val="1"/>
            <c:showLeaderLines val="1"/>
          </c:dLbls>
          <c:cat>
            <c:strRef>
              <c:f>'обращения 2 кв'!$B$144:$F$150</c:f>
              <c:strCache>
                <c:ptCount val="7"/>
                <c:pt idx="0">
                  <c:v>Обеспечение полисами омс</c:v>
                </c:pt>
                <c:pt idx="1">
                  <c:v>Выбор мо в сфере омс</c:v>
                </c:pt>
                <c:pt idx="2">
                  <c:v>Выбор или замена смо</c:v>
                </c:pt>
                <c:pt idx="3">
                  <c:v>Организация работы мо</c:v>
                </c:pt>
                <c:pt idx="4">
                  <c:v>КМП</c:v>
                </c:pt>
                <c:pt idx="5">
                  <c:v>Отказ в медицинской помощи по программам омс</c:v>
                </c:pt>
                <c:pt idx="6">
                  <c:v>Взимание денежных средств за медицинскую помощь по программам омс</c:v>
                </c:pt>
              </c:strCache>
            </c:strRef>
          </c:cat>
          <c:val>
            <c:numRef>
              <c:f>'обращения 2 кв'!$J$144:$J$150</c:f>
              <c:numCache>
                <c:formatCode>0.0</c:formatCode>
                <c:ptCount val="7"/>
                <c:pt idx="0">
                  <c:v>4.1666666666666661</c:v>
                </c:pt>
                <c:pt idx="1">
                  <c:v>4.1666666666666661</c:v>
                </c:pt>
                <c:pt idx="2">
                  <c:v>8.3333333333333321</c:v>
                </c:pt>
                <c:pt idx="3">
                  <c:v>29.166666666666668</c:v>
                </c:pt>
                <c:pt idx="4">
                  <c:v>33.333333333333329</c:v>
                </c:pt>
                <c:pt idx="5">
                  <c:v>8.3333333333333321</c:v>
                </c:pt>
                <c:pt idx="6">
                  <c:v>12.5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 rtl="0"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Поступило обращений на горячую линию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0.1245743524483682"/>
                  <c:y val="-0.10112022455526398"/>
                </c:manualLayout>
              </c:layout>
              <c:showPercent val="1"/>
            </c:dLbl>
            <c:showPercent val="1"/>
          </c:dLbls>
          <c:cat>
            <c:multiLvlStrRef>
              <c:f>'обращения 2 кв'!$M$59:$N$60</c:f>
              <c:multiLvlStrCache>
                <c:ptCount val="2"/>
                <c:lvl>
                  <c:pt idx="0">
                    <c:v>22</c:v>
                  </c:pt>
                  <c:pt idx="1">
                    <c:v>958</c:v>
                  </c:pt>
                </c:lvl>
                <c:lvl>
                  <c:pt idx="0">
                    <c:v>Жалобы</c:v>
                  </c:pt>
                  <c:pt idx="1">
                    <c:v>Консультации</c:v>
                  </c:pt>
                </c:lvl>
              </c:multiLvlStrCache>
            </c:multiLvlStrRef>
          </c:cat>
          <c:val>
            <c:numRef>
              <c:f>'обращения 2 кв'!$O$59:$O$60</c:f>
              <c:numCache>
                <c:formatCode>General</c:formatCode>
                <c:ptCount val="2"/>
                <c:pt idx="0">
                  <c:v>2.2400000000000002</c:v>
                </c:pt>
                <c:pt idx="1">
                  <c:v>97.76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Доля причин обращений за консультациями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35364710172751451"/>
          <c:y val="0.43702298728973693"/>
          <c:w val="0.35059936145256398"/>
          <c:h val="0.5036921728354013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3374079743038146E-3"/>
                  <c:y val="6.7908977788525022E-3"/>
                </c:manualLayout>
              </c:layout>
              <c:showPercent val="1"/>
            </c:dLbl>
            <c:dLbl>
              <c:idx val="1"/>
              <c:layout>
                <c:manualLayout>
                  <c:x val="6.5683422838678273E-3"/>
                  <c:y val="1.5962136210900708E-3"/>
                </c:manualLayout>
              </c:layout>
              <c:showPercent val="1"/>
            </c:dLbl>
            <c:dLbl>
              <c:idx val="2"/>
              <c:layout>
                <c:manualLayout>
                  <c:x val="-1.5322157876558022E-2"/>
                  <c:y val="-9.257384093782909E-3"/>
                </c:manualLayout>
              </c:layout>
              <c:showPercent val="1"/>
            </c:dLbl>
            <c:dLbl>
              <c:idx val="4"/>
              <c:layout>
                <c:manualLayout>
                  <c:x val="-6.6153303983294684E-3"/>
                  <c:y val="-1.5375993068044998E-2"/>
                </c:manualLayout>
              </c:layout>
              <c:showPercent val="1"/>
            </c:dLbl>
            <c:dLbl>
              <c:idx val="5"/>
              <c:layout>
                <c:manualLayout>
                  <c:x val="-1.1233490603253751E-2"/>
                  <c:y val="3.1429816474476222E-2"/>
                </c:manualLayout>
              </c:layout>
              <c:showPercent val="1"/>
            </c:dLbl>
            <c:showPercent val="1"/>
          </c:dLbls>
          <c:cat>
            <c:strRef>
              <c:f>'обращения 2 кв'!$AA$55:$AA$60</c:f>
              <c:strCache>
                <c:ptCount val="6"/>
                <c:pt idx="0">
                  <c:v>Обеспечение полисами ОМС</c:v>
                </c:pt>
                <c:pt idx="1">
                  <c:v>Организация работы МО</c:v>
                </c:pt>
                <c:pt idx="2">
                  <c:v>О видах, качестве и условиях предоставления медицинской помощи по программам ОМС</c:v>
                </c:pt>
                <c:pt idx="3">
                  <c:v>О получении медицинской помощи по базовой программе ОМС вне территории страхования</c:v>
                </c:pt>
                <c:pt idx="4">
                  <c:v>О выборе или замене СМО</c:v>
                </c:pt>
                <c:pt idx="5">
                  <c:v>Прочие (консультации)</c:v>
                </c:pt>
              </c:strCache>
            </c:strRef>
          </c:cat>
          <c:val>
            <c:numRef>
              <c:f>'обращения 2 кв'!$AB$55:$AB$60</c:f>
              <c:numCache>
                <c:formatCode>General</c:formatCode>
                <c:ptCount val="6"/>
                <c:pt idx="0">
                  <c:v>28.99</c:v>
                </c:pt>
                <c:pt idx="1">
                  <c:v>16.059999999999999</c:v>
                </c:pt>
                <c:pt idx="2">
                  <c:v>15.64</c:v>
                </c:pt>
                <c:pt idx="3">
                  <c:v>2.4</c:v>
                </c:pt>
                <c:pt idx="4">
                  <c:v>4.07</c:v>
                </c:pt>
                <c:pt idx="5">
                  <c:v>32.85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6.0067291187799937E-2"/>
          <c:y val="0.11828227565604207"/>
          <c:w val="0.87986524229561502"/>
          <c:h val="0.317037445655185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6</cp:revision>
  <cp:lastPrinted>2017-07-13T09:06:00Z</cp:lastPrinted>
  <dcterms:created xsi:type="dcterms:W3CDTF">2017-07-13T06:52:00Z</dcterms:created>
  <dcterms:modified xsi:type="dcterms:W3CDTF">2017-07-13T09:11:00Z</dcterms:modified>
</cp:coreProperties>
</file>